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132" w:rsidRDefault="00537A21" w:rsidP="00086132">
      <w:pPr>
        <w:spacing w:after="103"/>
        <w:ind w:lef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537A21">
        <w:rPr>
          <w:rFonts w:ascii="Times New Roman" w:eastAsia="Times New Roman" w:hAnsi="Times New Roman" w:cs="Times New Roman"/>
          <w:b/>
          <w:szCs w:val="24"/>
        </w:rPr>
        <w:t>Obrazloženje općeg dijela o izvršenju financijskog plana O.Š. Bogumila Tonija</w:t>
      </w:r>
      <w:r w:rsidR="00086132">
        <w:rPr>
          <w:rFonts w:ascii="Times New Roman" w:eastAsia="Times New Roman" w:hAnsi="Times New Roman" w:cs="Times New Roman"/>
          <w:b/>
          <w:szCs w:val="24"/>
        </w:rPr>
        <w:t xml:space="preserve"> za razdoblje 01.01.-</w:t>
      </w:r>
      <w:r w:rsidR="00282547">
        <w:rPr>
          <w:rFonts w:ascii="Times New Roman" w:eastAsia="Times New Roman" w:hAnsi="Times New Roman" w:cs="Times New Roman"/>
          <w:b/>
          <w:szCs w:val="24"/>
        </w:rPr>
        <w:t>31</w:t>
      </w:r>
      <w:r w:rsidR="00086132">
        <w:rPr>
          <w:rFonts w:ascii="Times New Roman" w:eastAsia="Times New Roman" w:hAnsi="Times New Roman" w:cs="Times New Roman"/>
          <w:b/>
          <w:szCs w:val="24"/>
        </w:rPr>
        <w:t>.</w:t>
      </w:r>
      <w:r w:rsidR="00282547">
        <w:rPr>
          <w:rFonts w:ascii="Times New Roman" w:eastAsia="Times New Roman" w:hAnsi="Times New Roman" w:cs="Times New Roman"/>
          <w:b/>
          <w:szCs w:val="24"/>
        </w:rPr>
        <w:t>12</w:t>
      </w:r>
      <w:r w:rsidR="00086132">
        <w:rPr>
          <w:rFonts w:ascii="Times New Roman" w:eastAsia="Times New Roman" w:hAnsi="Times New Roman" w:cs="Times New Roman"/>
          <w:b/>
          <w:szCs w:val="24"/>
        </w:rPr>
        <w:t>.2024.</w:t>
      </w:r>
    </w:p>
    <w:p w:rsidR="00086132" w:rsidRDefault="00086132" w:rsidP="00086132">
      <w:pPr>
        <w:spacing w:after="103"/>
        <w:ind w:left="0" w:firstLine="0"/>
        <w:jc w:val="center"/>
        <w:rPr>
          <w:sz w:val="22"/>
        </w:rPr>
      </w:pPr>
    </w:p>
    <w:p w:rsidR="003042D1" w:rsidRPr="00537A21" w:rsidRDefault="00086132" w:rsidP="00086132">
      <w:pPr>
        <w:spacing w:after="103"/>
        <w:ind w:left="0" w:firstLine="0"/>
        <w:rPr>
          <w:sz w:val="22"/>
        </w:rPr>
      </w:pPr>
      <w:r>
        <w:rPr>
          <w:sz w:val="22"/>
        </w:rPr>
        <w:t xml:space="preserve">                         </w:t>
      </w:r>
      <w:r w:rsidR="00537A21">
        <w:rPr>
          <w:sz w:val="22"/>
        </w:rPr>
        <w:t xml:space="preserve">           </w:t>
      </w:r>
      <w:r w:rsidR="00C20769" w:rsidRPr="00537A21">
        <w:rPr>
          <w:sz w:val="22"/>
        </w:rPr>
        <w:t xml:space="preserve">  Obrazloženje ostvarenja prihoda i primitaka te rashoda i izdataka </w:t>
      </w:r>
    </w:p>
    <w:p w:rsidR="003042D1" w:rsidRDefault="00C20769">
      <w:pPr>
        <w:spacing w:after="23"/>
        <w:ind w:left="0" w:firstLine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042D1" w:rsidRDefault="00C20769">
      <w:pPr>
        <w:pStyle w:val="Naslov2"/>
        <w:ind w:left="2091" w:right="239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PRIHODI I PRIMICI  </w:t>
      </w:r>
    </w:p>
    <w:p w:rsidR="003042D1" w:rsidRPr="00FA2F89" w:rsidRDefault="00C20769">
      <w:pPr>
        <w:spacing w:after="200" w:line="299" w:lineRule="auto"/>
        <w:ind w:left="0" w:firstLine="0"/>
        <w:jc w:val="center"/>
        <w:rPr>
          <w:b/>
        </w:rPr>
      </w:pPr>
      <w:r>
        <w:t>Planirano je ostvarenje tekućih prihoda i primitaka proračunskog korisnika  O.Š. B. Tonija za 202</w:t>
      </w:r>
      <w:r w:rsidR="002B0A32">
        <w:t>4</w:t>
      </w:r>
      <w:r>
        <w:t xml:space="preserve">.g. u ukupnom iznosu od </w:t>
      </w:r>
      <w:r w:rsidR="002B0A32">
        <w:rPr>
          <w:b/>
        </w:rPr>
        <w:t>5.5</w:t>
      </w:r>
      <w:r w:rsidR="00282547">
        <w:rPr>
          <w:b/>
        </w:rPr>
        <w:t>85</w:t>
      </w:r>
      <w:r w:rsidR="002B0A32">
        <w:rPr>
          <w:b/>
        </w:rPr>
        <w:t>.</w:t>
      </w:r>
      <w:r w:rsidR="00282547">
        <w:rPr>
          <w:b/>
        </w:rPr>
        <w:t>260</w:t>
      </w:r>
      <w:r w:rsidR="002B0A32">
        <w:rPr>
          <w:b/>
        </w:rPr>
        <w:t>,00</w:t>
      </w:r>
      <w:r>
        <w:rPr>
          <w:b/>
        </w:rPr>
        <w:t xml:space="preserve"> </w:t>
      </w:r>
      <w:r w:rsidR="00FA2F89">
        <w:rPr>
          <w:b/>
        </w:rPr>
        <w:t xml:space="preserve">eura </w:t>
      </w:r>
      <w:r>
        <w:t xml:space="preserve"> </w:t>
      </w:r>
      <w:r w:rsidR="0022518E">
        <w:t xml:space="preserve">a izvršenje je </w:t>
      </w:r>
      <w:r w:rsidR="00282547">
        <w:rPr>
          <w:b/>
        </w:rPr>
        <w:t>4.810.003,52</w:t>
      </w:r>
      <w:r w:rsidR="0022518E" w:rsidRPr="0022518E">
        <w:rPr>
          <w:b/>
        </w:rPr>
        <w:t xml:space="preserve"> €.</w:t>
      </w:r>
    </w:p>
    <w:p w:rsidR="003042D1" w:rsidRDefault="007C2CED" w:rsidP="007C2CED">
      <w:pPr>
        <w:pStyle w:val="Naslov3"/>
        <w:tabs>
          <w:tab w:val="left" w:pos="2655"/>
          <w:tab w:val="center" w:pos="5532"/>
        </w:tabs>
        <w:ind w:left="2091" w:right="77"/>
        <w:jc w:val="left"/>
      </w:pPr>
      <w:r>
        <w:tab/>
      </w:r>
      <w:r>
        <w:tab/>
        <w:t xml:space="preserve">     </w:t>
      </w:r>
      <w:r w:rsidR="00C20769">
        <w:t>1.1</w:t>
      </w:r>
      <w:r w:rsidR="00C20769">
        <w:rPr>
          <w:rFonts w:ascii="Arial" w:eastAsia="Arial" w:hAnsi="Arial" w:cs="Arial"/>
        </w:rPr>
        <w:t xml:space="preserve"> </w:t>
      </w:r>
      <w:r w:rsidR="00C20769">
        <w:t xml:space="preserve">Prihodi poslovanja </w:t>
      </w:r>
    </w:p>
    <w:p w:rsidR="003042D1" w:rsidRDefault="00C20769">
      <w:pPr>
        <w:ind w:left="-5"/>
      </w:pPr>
      <w:r>
        <w:t xml:space="preserve">Prihodi poslovanja (razred 6  - prihodi od poreza , pomoći iz inozemstva i od subjekata unutar općeg proračuna, prihodi od imovine, prihodi od upravnih i administrativnih pristojbi, pristojbe po posebnim propisima i naknada, prihodi od pruženih usluga i prihodi od donacija te ostali prihodi) planirano je ostvarenje u iznosu od </w:t>
      </w:r>
      <w:r w:rsidR="006B0689" w:rsidRPr="006B0689">
        <w:rPr>
          <w:b/>
        </w:rPr>
        <w:t>5.</w:t>
      </w:r>
      <w:r w:rsidR="008B03F6">
        <w:rPr>
          <w:b/>
        </w:rPr>
        <w:t>585.260,00</w:t>
      </w:r>
      <w:r w:rsidR="001E2471">
        <w:rPr>
          <w:b/>
        </w:rPr>
        <w:t xml:space="preserve"> €</w:t>
      </w:r>
      <w:r w:rsidR="0022518E">
        <w:rPr>
          <w:b/>
        </w:rPr>
        <w:t xml:space="preserve"> </w:t>
      </w:r>
      <w:r w:rsidR="001E2471">
        <w:rPr>
          <w:b/>
        </w:rPr>
        <w:t xml:space="preserve"> </w:t>
      </w:r>
      <w:r w:rsidR="001E2471">
        <w:t xml:space="preserve">a izvršenje je </w:t>
      </w:r>
      <w:r w:rsidR="008B03F6">
        <w:rPr>
          <w:b/>
        </w:rPr>
        <w:t>4.810.003,52</w:t>
      </w:r>
      <w:r w:rsidR="001E2471" w:rsidRPr="001E2471">
        <w:rPr>
          <w:b/>
        </w:rPr>
        <w:t xml:space="preserve"> €</w:t>
      </w:r>
      <w:r w:rsidR="001E2471">
        <w:t>.</w:t>
      </w:r>
      <w:r w:rsidR="001E2471">
        <w:rPr>
          <w:b/>
        </w:rPr>
        <w:t xml:space="preserve"> </w:t>
      </w:r>
    </w:p>
    <w:p w:rsidR="003042D1" w:rsidRDefault="00C20769">
      <w:pPr>
        <w:pStyle w:val="Naslov2"/>
        <w:ind w:left="2091" w:right="2392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 RASHODI I IZDACI </w:t>
      </w:r>
    </w:p>
    <w:p w:rsidR="003042D1" w:rsidRPr="001E2471" w:rsidRDefault="00C20769" w:rsidP="001E2471">
      <w:pPr>
        <w:spacing w:after="248"/>
        <w:ind w:left="-5"/>
        <w:jc w:val="center"/>
        <w:rPr>
          <w:b/>
        </w:rPr>
      </w:pPr>
      <w:r>
        <w:t>Planirani su rashodi i izdaci O.Š. B. Tonija za 202</w:t>
      </w:r>
      <w:r w:rsidR="00DC3B95">
        <w:t>4</w:t>
      </w:r>
      <w:r>
        <w:t xml:space="preserve">. g. u ukupnom iznosu od </w:t>
      </w:r>
      <w:r w:rsidR="00E442EB">
        <w:rPr>
          <w:b/>
        </w:rPr>
        <w:t>5.601.978,00</w:t>
      </w:r>
      <w:r w:rsidR="001E2471" w:rsidRPr="001E2471">
        <w:rPr>
          <w:b/>
        </w:rPr>
        <w:t xml:space="preserve"> €</w:t>
      </w:r>
      <w:r w:rsidR="007B0642" w:rsidRPr="007B0642">
        <w:t xml:space="preserve"> </w:t>
      </w:r>
      <w:r w:rsidR="001E2471">
        <w:t xml:space="preserve">, a izvršenje rashoda je </w:t>
      </w:r>
      <w:r w:rsidR="00E442EB">
        <w:rPr>
          <w:b/>
        </w:rPr>
        <w:t>4.894.096,05</w:t>
      </w:r>
      <w:r w:rsidR="001E2471" w:rsidRPr="001E2471">
        <w:rPr>
          <w:b/>
        </w:rPr>
        <w:t xml:space="preserve"> €</w:t>
      </w:r>
    </w:p>
    <w:p w:rsidR="003042D1" w:rsidRDefault="003042D1">
      <w:pPr>
        <w:spacing w:after="209"/>
        <w:ind w:left="0" w:firstLine="0"/>
        <w:rPr>
          <w:szCs w:val="24"/>
        </w:rPr>
      </w:pPr>
    </w:p>
    <w:p w:rsidR="0071500F" w:rsidRPr="00FB6ED0" w:rsidRDefault="0071500F">
      <w:pPr>
        <w:spacing w:after="209"/>
        <w:ind w:left="0" w:firstLine="0"/>
        <w:rPr>
          <w:szCs w:val="24"/>
        </w:rPr>
      </w:pPr>
    </w:p>
    <w:p w:rsidR="00FB6ED0" w:rsidRPr="007961AD" w:rsidRDefault="00FB6ED0" w:rsidP="007961AD">
      <w:pPr>
        <w:spacing w:after="0" w:line="240" w:lineRule="auto"/>
        <w:ind w:left="1276" w:firstLine="0"/>
        <w:jc w:val="center"/>
        <w:rPr>
          <w:rFonts w:ascii="Minion Pro" w:hAnsi="Minion Pro"/>
          <w:b/>
          <w:sz w:val="22"/>
        </w:rPr>
      </w:pPr>
      <w:r w:rsidRPr="007961AD">
        <w:rPr>
          <w:rFonts w:ascii="Minion Pro" w:hAnsi="Minion Pro"/>
          <w:b/>
          <w:sz w:val="22"/>
        </w:rPr>
        <w:t>POSEBNI IZVJEŠTAJI U GODIŠNJEM IZVJEŠTAJU O IZVRŠENJU FINANCIJSKOG PLANA</w:t>
      </w:r>
    </w:p>
    <w:p w:rsidR="00FB6ED0" w:rsidRPr="00FB6ED0" w:rsidRDefault="00FB6ED0" w:rsidP="00FB6ED0">
      <w:pPr>
        <w:jc w:val="center"/>
        <w:rPr>
          <w:rFonts w:ascii="Minion Pro" w:hAnsi="Minion Pro"/>
          <w:b/>
          <w:sz w:val="22"/>
        </w:rPr>
      </w:pPr>
    </w:p>
    <w:p w:rsidR="002948A4" w:rsidRDefault="004856DF" w:rsidP="00FB6ED0">
      <w:pPr>
        <w:jc w:val="center"/>
        <w:rPr>
          <w:rFonts w:ascii="Minion Pro" w:hAnsi="Minion Pro"/>
          <w:b/>
        </w:rPr>
      </w:pPr>
      <w:r>
        <w:rPr>
          <w:rFonts w:ascii="Minion Pro" w:hAnsi="Minion Pro"/>
          <w:b/>
        </w:rPr>
        <w:t>Izvještaj o korištenju sredstava fondova Europske unije</w:t>
      </w:r>
    </w:p>
    <w:p w:rsidR="004856DF" w:rsidRPr="00E92909" w:rsidRDefault="004856DF" w:rsidP="00FB6ED0">
      <w:pPr>
        <w:jc w:val="center"/>
        <w:rPr>
          <w:rFonts w:ascii="Minion Pro" w:hAnsi="Minion Pro"/>
        </w:rPr>
      </w:pPr>
      <w:r w:rsidRPr="00E92909">
        <w:rPr>
          <w:rFonts w:ascii="Minion Pro" w:hAnsi="Minion Pro"/>
        </w:rPr>
        <w:t xml:space="preserve">Planirano je za </w:t>
      </w:r>
      <w:proofErr w:type="spellStart"/>
      <w:r w:rsidR="00830B08">
        <w:rPr>
          <w:rFonts w:ascii="Minion Pro" w:hAnsi="Minion Pro"/>
        </w:rPr>
        <w:t>E</w:t>
      </w:r>
      <w:r w:rsidRPr="00E92909">
        <w:rPr>
          <w:rFonts w:ascii="Minion Pro" w:hAnsi="Minion Pro"/>
        </w:rPr>
        <w:t>rasmus</w:t>
      </w:r>
      <w:proofErr w:type="spellEnd"/>
      <w:r w:rsidRPr="00E92909">
        <w:rPr>
          <w:rFonts w:ascii="Minion Pro" w:hAnsi="Minion Pro"/>
        </w:rPr>
        <w:t xml:space="preserve">+ projekt mobilnost pojedinaca , </w:t>
      </w:r>
      <w:proofErr w:type="spellStart"/>
      <w:r w:rsidRPr="00E92909">
        <w:rPr>
          <w:rFonts w:ascii="Minion Pro" w:hAnsi="Minion Pro"/>
        </w:rPr>
        <w:t>tj</w:t>
      </w:r>
      <w:proofErr w:type="spellEnd"/>
      <w:r w:rsidRPr="00E92909">
        <w:rPr>
          <w:rFonts w:ascii="Minion Pro" w:hAnsi="Minion Pro"/>
        </w:rPr>
        <w:t xml:space="preserve"> stručno usavršavanje profesora</w:t>
      </w:r>
      <w:r w:rsidR="00B0106D" w:rsidRPr="00E92909">
        <w:rPr>
          <w:rFonts w:ascii="Minion Pro" w:hAnsi="Minion Pro"/>
        </w:rPr>
        <w:t xml:space="preserve"> planiran</w:t>
      </w:r>
      <w:r w:rsidRPr="00E92909">
        <w:rPr>
          <w:rFonts w:ascii="Minion Pro" w:hAnsi="Minion Pro"/>
        </w:rPr>
        <w:t xml:space="preserve"> iznos od 18.</w:t>
      </w:r>
      <w:r w:rsidR="0009620D">
        <w:rPr>
          <w:rFonts w:ascii="Minion Pro" w:hAnsi="Minion Pro"/>
        </w:rPr>
        <w:t>249</w:t>
      </w:r>
      <w:r w:rsidRPr="00E92909">
        <w:rPr>
          <w:rFonts w:ascii="Minion Pro" w:hAnsi="Minion Pro"/>
        </w:rPr>
        <w:t xml:space="preserve">,00 €, </w:t>
      </w:r>
      <w:r w:rsidR="00AD39AA" w:rsidRPr="00E92909">
        <w:rPr>
          <w:rFonts w:ascii="Minion Pro" w:hAnsi="Minion Pro"/>
        </w:rPr>
        <w:t xml:space="preserve">izvršenje plana je </w:t>
      </w:r>
      <w:r w:rsidR="00E442EB">
        <w:rPr>
          <w:rFonts w:ascii="Minion Pro" w:hAnsi="Minion Pro"/>
        </w:rPr>
        <w:t>18.248,80</w:t>
      </w:r>
      <w:r w:rsidR="00AD39AA" w:rsidRPr="00E92909">
        <w:rPr>
          <w:rFonts w:ascii="Minion Pro" w:hAnsi="Minion Pro"/>
        </w:rPr>
        <w:t xml:space="preserve"> €</w:t>
      </w:r>
      <w:r w:rsidR="00287B46">
        <w:rPr>
          <w:rFonts w:ascii="Minion Pro" w:hAnsi="Minion Pro"/>
        </w:rPr>
        <w:t>.</w:t>
      </w:r>
      <w:r w:rsidRPr="00E92909">
        <w:rPr>
          <w:rFonts w:ascii="Minion Pro" w:hAnsi="Minion Pro"/>
        </w:rPr>
        <w:t xml:space="preserve"> </w:t>
      </w:r>
    </w:p>
    <w:p w:rsidR="00D16F20" w:rsidRDefault="00D16F20" w:rsidP="00FB6ED0">
      <w:pPr>
        <w:jc w:val="center"/>
        <w:rPr>
          <w:rFonts w:ascii="Minion Pro" w:hAnsi="Minion Pro"/>
          <w:b/>
        </w:rPr>
      </w:pPr>
    </w:p>
    <w:p w:rsidR="003042D1" w:rsidRDefault="003042D1">
      <w:pPr>
        <w:spacing w:after="209"/>
        <w:ind w:left="3351" w:firstLine="0"/>
        <w:jc w:val="center"/>
      </w:pPr>
    </w:p>
    <w:p w:rsidR="003042D1" w:rsidRDefault="00C20769">
      <w:pPr>
        <w:spacing w:after="0"/>
        <w:ind w:left="0" w:firstLine="0"/>
      </w:pPr>
      <w:r>
        <w:rPr>
          <w:b/>
        </w:rPr>
        <w:t xml:space="preserve"> </w:t>
      </w:r>
      <w:bookmarkStart w:id="0" w:name="_GoBack"/>
      <w:bookmarkEnd w:id="0"/>
    </w:p>
    <w:sectPr w:rsidR="003042D1">
      <w:pgSz w:w="11906" w:h="16838"/>
      <w:pgMar w:top="1464" w:right="1430" w:bottom="142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3pt;visibility:visible;mso-wrap-style:square" o:bullet="t">
        <v:imagedata r:id="rId1" o:title=""/>
      </v:shape>
    </w:pict>
  </w:numPicBullet>
  <w:abstractNum w:abstractNumId="0" w15:restartNumberingAfterBreak="0">
    <w:nsid w:val="29EB5CB3"/>
    <w:multiLevelType w:val="hybridMultilevel"/>
    <w:tmpl w:val="ADC6049C"/>
    <w:lvl w:ilvl="0" w:tplc="041A000F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56" w:hanging="360"/>
      </w:pPr>
    </w:lvl>
    <w:lvl w:ilvl="2" w:tplc="041A001B" w:tentative="1">
      <w:start w:val="1"/>
      <w:numFmt w:val="lowerRoman"/>
      <w:lvlText w:val="%3."/>
      <w:lvlJc w:val="right"/>
      <w:pPr>
        <w:ind w:left="3076" w:hanging="180"/>
      </w:pPr>
    </w:lvl>
    <w:lvl w:ilvl="3" w:tplc="041A000F" w:tentative="1">
      <w:start w:val="1"/>
      <w:numFmt w:val="decimal"/>
      <w:lvlText w:val="%4."/>
      <w:lvlJc w:val="left"/>
      <w:pPr>
        <w:ind w:left="3796" w:hanging="360"/>
      </w:pPr>
    </w:lvl>
    <w:lvl w:ilvl="4" w:tplc="041A0019" w:tentative="1">
      <w:start w:val="1"/>
      <w:numFmt w:val="lowerLetter"/>
      <w:lvlText w:val="%5."/>
      <w:lvlJc w:val="left"/>
      <w:pPr>
        <w:ind w:left="4516" w:hanging="360"/>
      </w:pPr>
    </w:lvl>
    <w:lvl w:ilvl="5" w:tplc="041A001B" w:tentative="1">
      <w:start w:val="1"/>
      <w:numFmt w:val="lowerRoman"/>
      <w:lvlText w:val="%6."/>
      <w:lvlJc w:val="right"/>
      <w:pPr>
        <w:ind w:left="5236" w:hanging="180"/>
      </w:pPr>
    </w:lvl>
    <w:lvl w:ilvl="6" w:tplc="041A000F" w:tentative="1">
      <w:start w:val="1"/>
      <w:numFmt w:val="decimal"/>
      <w:lvlText w:val="%7."/>
      <w:lvlJc w:val="left"/>
      <w:pPr>
        <w:ind w:left="5956" w:hanging="360"/>
      </w:pPr>
    </w:lvl>
    <w:lvl w:ilvl="7" w:tplc="041A0019" w:tentative="1">
      <w:start w:val="1"/>
      <w:numFmt w:val="lowerLetter"/>
      <w:lvlText w:val="%8."/>
      <w:lvlJc w:val="left"/>
      <w:pPr>
        <w:ind w:left="6676" w:hanging="360"/>
      </w:pPr>
    </w:lvl>
    <w:lvl w:ilvl="8" w:tplc="041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416E5A78"/>
    <w:multiLevelType w:val="hybridMultilevel"/>
    <w:tmpl w:val="EBBE66AA"/>
    <w:lvl w:ilvl="0" w:tplc="F16EB1FC">
      <w:start w:val="1"/>
      <w:numFmt w:val="bullet"/>
      <w:lvlText w:val="-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04450E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E83728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68520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0C7CF2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AE0A52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CEFC32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AFACE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1270C6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D818F0"/>
    <w:multiLevelType w:val="hybridMultilevel"/>
    <w:tmpl w:val="A51EDBA8"/>
    <w:lvl w:ilvl="0" w:tplc="7B20EBD0">
      <w:start w:val="1"/>
      <w:numFmt w:val="decimal"/>
      <w:lvlText w:val="(%1)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5EDABC">
      <w:start w:val="1"/>
      <w:numFmt w:val="lowerLetter"/>
      <w:lvlText w:val="%2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2CE3A">
      <w:start w:val="1"/>
      <w:numFmt w:val="lowerRoman"/>
      <w:lvlText w:val="%3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8A508">
      <w:start w:val="1"/>
      <w:numFmt w:val="decimal"/>
      <w:lvlText w:val="%4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54CD3A">
      <w:start w:val="1"/>
      <w:numFmt w:val="lowerLetter"/>
      <w:lvlText w:val="%5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832AA">
      <w:start w:val="1"/>
      <w:numFmt w:val="lowerRoman"/>
      <w:lvlText w:val="%6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29DF8">
      <w:start w:val="1"/>
      <w:numFmt w:val="decimal"/>
      <w:lvlText w:val="%7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5A5086">
      <w:start w:val="1"/>
      <w:numFmt w:val="lowerLetter"/>
      <w:lvlText w:val="%8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D8AEEA">
      <w:start w:val="1"/>
      <w:numFmt w:val="lowerRoman"/>
      <w:lvlText w:val="%9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3A30A5"/>
    <w:multiLevelType w:val="hybridMultilevel"/>
    <w:tmpl w:val="F3BC0E4E"/>
    <w:lvl w:ilvl="0" w:tplc="07965AC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CCD64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B8B7A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4636D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62D1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3E1C7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D8834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EE0F8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64E3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88446B"/>
    <w:multiLevelType w:val="hybridMultilevel"/>
    <w:tmpl w:val="010CA144"/>
    <w:lvl w:ilvl="0" w:tplc="3B0A82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D4F9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D8AF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CC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F8F1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6C5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DE5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4CC6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9EAE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95E6EE5"/>
    <w:multiLevelType w:val="hybridMultilevel"/>
    <w:tmpl w:val="18A82A3A"/>
    <w:lvl w:ilvl="0" w:tplc="81646FBA">
      <w:start w:val="1"/>
      <w:numFmt w:val="bullet"/>
      <w:lvlText w:val="-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88E60">
      <w:start w:val="1"/>
      <w:numFmt w:val="bullet"/>
      <w:lvlText w:val="o"/>
      <w:lvlJc w:val="left"/>
      <w:pPr>
        <w:ind w:left="1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685322">
      <w:start w:val="1"/>
      <w:numFmt w:val="bullet"/>
      <w:lvlText w:val="▪"/>
      <w:lvlJc w:val="left"/>
      <w:pPr>
        <w:ind w:left="2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5AA622">
      <w:start w:val="1"/>
      <w:numFmt w:val="bullet"/>
      <w:lvlText w:val="•"/>
      <w:lvlJc w:val="left"/>
      <w:pPr>
        <w:ind w:left="2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AEDDD8">
      <w:start w:val="1"/>
      <w:numFmt w:val="bullet"/>
      <w:lvlText w:val="o"/>
      <w:lvlJc w:val="left"/>
      <w:pPr>
        <w:ind w:left="3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C855C">
      <w:start w:val="1"/>
      <w:numFmt w:val="bullet"/>
      <w:lvlText w:val="▪"/>
      <w:lvlJc w:val="left"/>
      <w:pPr>
        <w:ind w:left="4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293FC">
      <w:start w:val="1"/>
      <w:numFmt w:val="bullet"/>
      <w:lvlText w:val="•"/>
      <w:lvlJc w:val="left"/>
      <w:pPr>
        <w:ind w:left="4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B07C5A">
      <w:start w:val="1"/>
      <w:numFmt w:val="bullet"/>
      <w:lvlText w:val="o"/>
      <w:lvlJc w:val="left"/>
      <w:pPr>
        <w:ind w:left="5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16F438">
      <w:start w:val="1"/>
      <w:numFmt w:val="bullet"/>
      <w:lvlText w:val="▪"/>
      <w:lvlJc w:val="left"/>
      <w:pPr>
        <w:ind w:left="6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D1"/>
    <w:rsid w:val="00086132"/>
    <w:rsid w:val="0009620D"/>
    <w:rsid w:val="000A2196"/>
    <w:rsid w:val="000E2B0E"/>
    <w:rsid w:val="00106C21"/>
    <w:rsid w:val="00114E66"/>
    <w:rsid w:val="00133CDD"/>
    <w:rsid w:val="00141DFB"/>
    <w:rsid w:val="00162CDA"/>
    <w:rsid w:val="001A6EED"/>
    <w:rsid w:val="001E2471"/>
    <w:rsid w:val="00222B14"/>
    <w:rsid w:val="0022518E"/>
    <w:rsid w:val="00282547"/>
    <w:rsid w:val="00287B46"/>
    <w:rsid w:val="002948A4"/>
    <w:rsid w:val="00297B43"/>
    <w:rsid w:val="002B0A32"/>
    <w:rsid w:val="003042D1"/>
    <w:rsid w:val="00317D86"/>
    <w:rsid w:val="003240B8"/>
    <w:rsid w:val="00327D1A"/>
    <w:rsid w:val="00381051"/>
    <w:rsid w:val="00390364"/>
    <w:rsid w:val="003E00F2"/>
    <w:rsid w:val="0040307C"/>
    <w:rsid w:val="004856DF"/>
    <w:rsid w:val="004E0155"/>
    <w:rsid w:val="00536271"/>
    <w:rsid w:val="00537A21"/>
    <w:rsid w:val="005552BE"/>
    <w:rsid w:val="00561EEC"/>
    <w:rsid w:val="005D6D40"/>
    <w:rsid w:val="006673E6"/>
    <w:rsid w:val="0068649D"/>
    <w:rsid w:val="006A3A1B"/>
    <w:rsid w:val="006B0689"/>
    <w:rsid w:val="006E21A1"/>
    <w:rsid w:val="0071500F"/>
    <w:rsid w:val="007373DA"/>
    <w:rsid w:val="00742D92"/>
    <w:rsid w:val="007749DB"/>
    <w:rsid w:val="007961AD"/>
    <w:rsid w:val="007A11F9"/>
    <w:rsid w:val="007A3904"/>
    <w:rsid w:val="007B0642"/>
    <w:rsid w:val="007C2CED"/>
    <w:rsid w:val="00804029"/>
    <w:rsid w:val="00811B36"/>
    <w:rsid w:val="00830B08"/>
    <w:rsid w:val="00834603"/>
    <w:rsid w:val="008A21CF"/>
    <w:rsid w:val="008B03F6"/>
    <w:rsid w:val="008B13B8"/>
    <w:rsid w:val="008F1326"/>
    <w:rsid w:val="009170B2"/>
    <w:rsid w:val="00990CAB"/>
    <w:rsid w:val="009D4C23"/>
    <w:rsid w:val="009E0DFC"/>
    <w:rsid w:val="009E3B65"/>
    <w:rsid w:val="00A61677"/>
    <w:rsid w:val="00A91609"/>
    <w:rsid w:val="00AA6854"/>
    <w:rsid w:val="00AD39AA"/>
    <w:rsid w:val="00B0106D"/>
    <w:rsid w:val="00B02954"/>
    <w:rsid w:val="00B4781F"/>
    <w:rsid w:val="00B478EE"/>
    <w:rsid w:val="00B72B9A"/>
    <w:rsid w:val="00BA14D9"/>
    <w:rsid w:val="00BA6854"/>
    <w:rsid w:val="00BD2413"/>
    <w:rsid w:val="00BE1E47"/>
    <w:rsid w:val="00C20769"/>
    <w:rsid w:val="00C37C63"/>
    <w:rsid w:val="00CA328E"/>
    <w:rsid w:val="00CD5B62"/>
    <w:rsid w:val="00D16F20"/>
    <w:rsid w:val="00D25CE0"/>
    <w:rsid w:val="00D26614"/>
    <w:rsid w:val="00D34EDE"/>
    <w:rsid w:val="00D652C2"/>
    <w:rsid w:val="00D81605"/>
    <w:rsid w:val="00DB3528"/>
    <w:rsid w:val="00DB6412"/>
    <w:rsid w:val="00DC3B95"/>
    <w:rsid w:val="00DC7FE6"/>
    <w:rsid w:val="00E078AC"/>
    <w:rsid w:val="00E442EB"/>
    <w:rsid w:val="00E46426"/>
    <w:rsid w:val="00E92909"/>
    <w:rsid w:val="00EE3CE3"/>
    <w:rsid w:val="00EF6446"/>
    <w:rsid w:val="00F20411"/>
    <w:rsid w:val="00FA29DE"/>
    <w:rsid w:val="00FA2F89"/>
    <w:rsid w:val="00FB6ED0"/>
    <w:rsid w:val="00F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E32B"/>
  <w15:docId w15:val="{5293398C-8AC2-453E-BC0A-0DBC941B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5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8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210"/>
      <w:ind w:left="10" w:right="309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210"/>
      <w:ind w:left="10" w:right="309" w:hanging="10"/>
      <w:jc w:val="center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Calibri" w:eastAsia="Calibri" w:hAnsi="Calibri" w:cs="Calibri"/>
      <w:b/>
      <w:color w:val="000000"/>
      <w:sz w:val="24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slov3Char">
    <w:name w:val="Naslov 3 Char"/>
    <w:link w:val="Naslov3"/>
    <w:rPr>
      <w:rFonts w:ascii="Calibri" w:eastAsia="Calibri" w:hAnsi="Calibri" w:cs="Calibri"/>
      <w:b/>
      <w:color w:val="000000"/>
      <w:sz w:val="24"/>
    </w:rPr>
  </w:style>
  <w:style w:type="paragraph" w:styleId="Odlomakpopisa">
    <w:name w:val="List Paragraph"/>
    <w:basedOn w:val="Normal"/>
    <w:link w:val="OdlomakpopisaChar"/>
    <w:uiPriority w:val="34"/>
    <w:qFormat/>
    <w:rsid w:val="009E3B65"/>
    <w:pPr>
      <w:ind w:left="720"/>
      <w:contextualSpacing/>
    </w:p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FB6ED0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A9934-E52E-4A53-85A5-CA9D71D2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Mihelić</dc:creator>
  <cp:keywords/>
  <cp:lastModifiedBy>Ljiljana Mihelić</cp:lastModifiedBy>
  <cp:revision>73</cp:revision>
  <cp:lastPrinted>2023-05-22T15:30:00Z</cp:lastPrinted>
  <dcterms:created xsi:type="dcterms:W3CDTF">2023-05-21T18:35:00Z</dcterms:created>
  <dcterms:modified xsi:type="dcterms:W3CDTF">2025-04-02T06:36:00Z</dcterms:modified>
</cp:coreProperties>
</file>